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E1" w:rsidRPr="008078E1" w:rsidRDefault="008078E1" w:rsidP="008078E1">
      <w:pPr>
        <w:shd w:val="clear" w:color="auto" w:fill="FFFFFF"/>
        <w:spacing w:before="157" w:after="0" w:line="470" w:lineRule="atLeast"/>
        <w:jc w:val="center"/>
        <w:outlineLvl w:val="0"/>
        <w:rPr>
          <w:rFonts w:ascii="Trebuchet MS" w:eastAsia="Times New Roman" w:hAnsi="Trebuchet MS" w:cs="Times New Roman"/>
          <w:color w:val="475C7A"/>
          <w:kern w:val="36"/>
          <w:sz w:val="39"/>
          <w:szCs w:val="39"/>
          <w:lang w:eastAsia="ru-RU"/>
        </w:rPr>
      </w:pPr>
      <w:r w:rsidRPr="008078E1">
        <w:rPr>
          <w:rFonts w:ascii="Trebuchet MS" w:eastAsia="Times New Roman" w:hAnsi="Trebuchet MS" w:cs="Times New Roman"/>
          <w:color w:val="475C7A"/>
          <w:kern w:val="36"/>
          <w:sz w:val="39"/>
          <w:szCs w:val="39"/>
          <w:lang w:eastAsia="ru-RU"/>
        </w:rPr>
        <w:t>Здоровье и двигательная активность дошкольника</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В настоящее время особую актуальность имеет проблема состояния здоровья и физического развития детей дошкольного возраста.</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Здоровье является базовой ценностью и необходимым условием для полноценного физического, психического и социального развития ребенка. Исследования отечественных и зарубежных ученых доказали, что период дошкольного детства- критический период в жизни ребенка (Борисова Н.Е.). Ведь именно в этом возрасте формируется фундамент здоровья человека.</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Одним из многих факторов, влияющих на состояние здоровья и работоспособность растущего организма, является двигательная активность.</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«Двигательная активность — естественная физическое и </w:t>
      </w:r>
      <w:proofErr w:type="spellStart"/>
      <w:r w:rsidRPr="008078E1">
        <w:rPr>
          <w:rFonts w:ascii="Verdana" w:eastAsia="Times New Roman" w:hAnsi="Verdana" w:cs="Times New Roman"/>
          <w:color w:val="303F50"/>
          <w:sz w:val="20"/>
          <w:szCs w:val="20"/>
          <w:lang w:eastAsia="ru-RU"/>
        </w:rPr>
        <w:t>и</w:t>
      </w:r>
      <w:proofErr w:type="spellEnd"/>
      <w:r w:rsidRPr="008078E1">
        <w:rPr>
          <w:rFonts w:ascii="Verdana" w:eastAsia="Times New Roman" w:hAnsi="Verdana" w:cs="Times New Roman"/>
          <w:color w:val="303F50"/>
          <w:sz w:val="20"/>
          <w:szCs w:val="20"/>
          <w:lang w:eastAsia="ru-RU"/>
        </w:rPr>
        <w:t xml:space="preserve"> специально организованная двигательная деятельность человека, обеспечивающая его успешное физичес</w:t>
      </w:r>
      <w:r>
        <w:rPr>
          <w:rFonts w:ascii="Verdana" w:eastAsia="Times New Roman" w:hAnsi="Verdana" w:cs="Times New Roman"/>
          <w:color w:val="303F50"/>
          <w:sz w:val="20"/>
          <w:szCs w:val="20"/>
          <w:lang w:eastAsia="ru-RU"/>
        </w:rPr>
        <w:t xml:space="preserve">кое и психическое развитие». </w:t>
      </w:r>
      <w:r w:rsidR="00231440">
        <w:rPr>
          <w:rFonts w:ascii="Verdana" w:eastAsia="Times New Roman" w:hAnsi="Verdana" w:cs="Times New Roman"/>
          <w:color w:val="303F50"/>
          <w:sz w:val="20"/>
          <w:szCs w:val="20"/>
          <w:lang w:eastAsia="ru-RU"/>
        </w:rPr>
        <w:t xml:space="preserve">    </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По мнению </w:t>
      </w:r>
      <w:proofErr w:type="spellStart"/>
      <w:r w:rsidRPr="008078E1">
        <w:rPr>
          <w:rFonts w:ascii="Verdana" w:eastAsia="Times New Roman" w:hAnsi="Verdana" w:cs="Times New Roman"/>
          <w:color w:val="303F50"/>
          <w:sz w:val="20"/>
          <w:szCs w:val="20"/>
          <w:lang w:eastAsia="ru-RU"/>
        </w:rPr>
        <w:t>Руновой</w:t>
      </w:r>
      <w:proofErr w:type="spellEnd"/>
      <w:r w:rsidRPr="008078E1">
        <w:rPr>
          <w:rFonts w:ascii="Verdana" w:eastAsia="Times New Roman" w:hAnsi="Verdana" w:cs="Times New Roman"/>
          <w:color w:val="303F50"/>
          <w:sz w:val="20"/>
          <w:szCs w:val="20"/>
          <w:lang w:eastAsia="ru-RU"/>
        </w:rPr>
        <w:t xml:space="preserve"> М.А. понятие «двигательная активность» включает в себя сумму всех движений, выполняемых человеком в процессе жизнедеятельности.</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Все виды движения — одно из важнейших потребностей растущего организма. Двигательная деятельность тонизирует ЦНС детей, во время движения происходит активизация нервных клеток всех областей коры головного мозга, повышается обмен веществ, усиливается выделение гипофизом гормона роста. 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ребенка.</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Потребность детей дошкольного возраста в двигательной активности очень высока, но не всегда она реализуется на должном уровне. Сегодня дети все больше времени проводят в статическом положении (за столом, экраном телевизора, компьютерными играми). Это увеличивает нагрузку на определенные группы мышц и вызывает их утомление. Снижается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координации движений, быстроты и т. д.</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Таким образом, интенсивность физического развития детей, их здоровье напрямую зависит от двигательной активности. Так Ж. </w:t>
      </w:r>
      <w:proofErr w:type="spellStart"/>
      <w:r w:rsidRPr="008078E1">
        <w:rPr>
          <w:rFonts w:ascii="Verdana" w:eastAsia="Times New Roman" w:hAnsi="Verdana" w:cs="Times New Roman"/>
          <w:color w:val="303F50"/>
          <w:sz w:val="20"/>
          <w:szCs w:val="20"/>
          <w:lang w:eastAsia="ru-RU"/>
        </w:rPr>
        <w:t>Тиссо</w:t>
      </w:r>
      <w:proofErr w:type="spellEnd"/>
      <w:r w:rsidRPr="008078E1">
        <w:rPr>
          <w:rFonts w:ascii="Verdana" w:eastAsia="Times New Roman" w:hAnsi="Verdana" w:cs="Times New Roman"/>
          <w:color w:val="303F50"/>
          <w:sz w:val="20"/>
          <w:szCs w:val="20"/>
          <w:lang w:eastAsia="ru-RU"/>
        </w:rPr>
        <w:t xml:space="preserve"> говорил: «Движение составляет главный источник здоровья».</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Двигательная активность должна занимать 50-60 % времени всего периода бодрствования ребенка. Однако, следует отметить, что потребность в движении у всех детей разная, что объясняется их индивидуальными особенностями. В связи с этим родителям и педагогам ДОУ важно создать все необходимые условия для реализации потребности детей в двигательной активности и её разнообразии.</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Задачами развития двигательной активности у ребенка дошкольного возраста является:</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выявление интересов, способностей детей в двигательной деятельности и реализация их через систему </w:t>
      </w:r>
      <w:proofErr w:type="spellStart"/>
      <w:r w:rsidRPr="008078E1">
        <w:rPr>
          <w:rFonts w:ascii="Verdana" w:eastAsia="Times New Roman" w:hAnsi="Verdana" w:cs="Times New Roman"/>
          <w:color w:val="303F50"/>
          <w:sz w:val="20"/>
          <w:szCs w:val="20"/>
          <w:lang w:eastAsia="ru-RU"/>
        </w:rPr>
        <w:t>физкультурно</w:t>
      </w:r>
      <w:proofErr w:type="spellEnd"/>
      <w:r w:rsidRPr="008078E1">
        <w:rPr>
          <w:rFonts w:ascii="Verdana" w:eastAsia="Times New Roman" w:hAnsi="Verdana" w:cs="Times New Roman"/>
          <w:color w:val="303F50"/>
          <w:sz w:val="20"/>
          <w:szCs w:val="20"/>
          <w:lang w:eastAsia="ru-RU"/>
        </w:rPr>
        <w:t>- оздоровительной работы;</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формирование необходимых двигательных умений и навыков в соответствии с индивидуальными особенностями и состоянием здоровья ребенка;</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развитие интереса к физическим упражнениям и подвижным играм;</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формирование моральных качеств (силы воли, выносливости);</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профилактика простудных заболеваний;</w:t>
      </w:r>
    </w:p>
    <w:p w:rsidR="008078E1" w:rsidRPr="008078E1" w:rsidRDefault="008078E1" w:rsidP="008078E1">
      <w:pPr>
        <w:numPr>
          <w:ilvl w:val="0"/>
          <w:numId w:val="1"/>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lastRenderedPageBreak/>
        <w:t>воспитание уважения к собственному здоровью и обязанности беречь его.</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В системе физкультурно-оздоровительной работы в ДОУ используются следующие организованные формы двигательной деятельности детей:</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физкультурные занятия;</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утренняя гимнастика;</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физкультминутки;</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подвижные игры и физические упражнения на улице;</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физкультурные досуги, праздники;</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дни здоровья;</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закаливающие процедуры в сочетании с физическими упражнениями;</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самостоятельная двигательная активность;</w:t>
      </w:r>
    </w:p>
    <w:p w:rsidR="008078E1" w:rsidRPr="008078E1" w:rsidRDefault="008078E1" w:rsidP="008078E1">
      <w:pPr>
        <w:numPr>
          <w:ilvl w:val="0"/>
          <w:numId w:val="2"/>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работа с родителями.</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Данные виды двигательной деятельности дополняют и обогащают друг друга и тем самым, обеспечивают необходимую двигательную активность каждого ребенка в течение всего времени пребывания его в ДОУ.</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Решающая же роль по формированию личностного потенциала и пропаганде здорового образа жизни принадлежит семье. Дети, как известно, продукт своей среды — она формирует их сознание, привычки. Природой предусмотрено, что дети изучают мир прежде всего через опыт и поведение своих родителей. Поэтому вопросы воспитания здорового ребенка должны решаться в тесном контакте ДОУ с семьей.</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Детям необходимо объяснять не только значимость тех или иных действий и привычек, но и подавать собственный пример. Так, если взрослые регулярно занимаются физкультурой и спортом, соблюдают режим дня, правила гигиены, закаливания, то дети, глядя на них, систематически будут делать утреннюю гимнастику, заниматься физическими упражнениями и спортивными играми.</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Выдающийся польский педагог </w:t>
      </w:r>
      <w:proofErr w:type="spellStart"/>
      <w:r w:rsidRPr="008078E1">
        <w:rPr>
          <w:rFonts w:ascii="Verdana" w:eastAsia="Times New Roman" w:hAnsi="Verdana" w:cs="Times New Roman"/>
          <w:color w:val="303F50"/>
          <w:sz w:val="20"/>
          <w:szCs w:val="20"/>
          <w:lang w:eastAsia="ru-RU"/>
        </w:rPr>
        <w:t>Януш</w:t>
      </w:r>
      <w:proofErr w:type="spellEnd"/>
      <w:r w:rsidRPr="008078E1">
        <w:rPr>
          <w:rFonts w:ascii="Verdana" w:eastAsia="Times New Roman" w:hAnsi="Verdana" w:cs="Times New Roman"/>
          <w:color w:val="303F50"/>
          <w:sz w:val="20"/>
          <w:szCs w:val="20"/>
          <w:lang w:eastAsia="ru-RU"/>
        </w:rPr>
        <w:t xml:space="preserve"> Корчак писал: «Взрослым кажется, что дети не заботятся о своем здоровье... Нет. Детям совершенно также, как и взрослым хочется быть здоровыми и сильными, только дети не знают, что для этого надо делать. Объясни им, и они будут беречься».</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Таким образом, правильная организация двигательной активности как в семье, так и в дошкольном учреждении является залогом успешного оздоровления детей. Содействует улучшению эмоционального состояния, полноценному физическому и психическому развитию, укреплению здоровья подрастающего поколения.</w:t>
      </w:r>
    </w:p>
    <w:p w:rsidR="008078E1" w:rsidRPr="008078E1" w:rsidRDefault="008078E1" w:rsidP="008078E1">
      <w:pPr>
        <w:shd w:val="clear" w:color="auto" w:fill="FFFFFF"/>
        <w:spacing w:before="157" w:after="157" w:line="240" w:lineRule="auto"/>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w:t>
      </w:r>
    </w:p>
    <w:p w:rsidR="008078E1" w:rsidRPr="008078E1" w:rsidRDefault="008078E1" w:rsidP="008078E1">
      <w:pPr>
        <w:shd w:val="clear" w:color="auto" w:fill="FFFFFF"/>
        <w:spacing w:before="157" w:after="157" w:line="240" w:lineRule="auto"/>
        <w:ind w:left="470"/>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Литература:</w:t>
      </w:r>
    </w:p>
    <w:p w:rsidR="008078E1" w:rsidRPr="008078E1" w:rsidRDefault="008078E1" w:rsidP="008078E1">
      <w:pPr>
        <w:numPr>
          <w:ilvl w:val="0"/>
          <w:numId w:val="3"/>
        </w:numPr>
        <w:shd w:val="clear" w:color="auto" w:fill="FFFFFF"/>
        <w:spacing w:before="47" w:after="0" w:line="305" w:lineRule="atLeast"/>
        <w:ind w:left="172"/>
        <w:rPr>
          <w:rFonts w:ascii="Verdana" w:eastAsia="Times New Roman" w:hAnsi="Verdana" w:cs="Times New Roman"/>
          <w:color w:val="303F50"/>
          <w:sz w:val="20"/>
          <w:szCs w:val="20"/>
          <w:lang w:eastAsia="ru-RU"/>
        </w:rPr>
      </w:pPr>
      <w:proofErr w:type="spellStart"/>
      <w:r w:rsidRPr="008078E1">
        <w:rPr>
          <w:rFonts w:ascii="Verdana" w:eastAsia="Times New Roman" w:hAnsi="Verdana" w:cs="Times New Roman"/>
          <w:color w:val="303F50"/>
          <w:sz w:val="20"/>
          <w:szCs w:val="20"/>
          <w:lang w:eastAsia="ru-RU"/>
        </w:rPr>
        <w:t>Воротилкина</w:t>
      </w:r>
      <w:proofErr w:type="spellEnd"/>
      <w:r w:rsidRPr="008078E1">
        <w:rPr>
          <w:rFonts w:ascii="Verdana" w:eastAsia="Times New Roman" w:hAnsi="Verdana" w:cs="Times New Roman"/>
          <w:color w:val="303F50"/>
          <w:sz w:val="20"/>
          <w:szCs w:val="20"/>
          <w:lang w:eastAsia="ru-RU"/>
        </w:rPr>
        <w:t xml:space="preserve"> И.М. Физкультурно-оздоровительная работа в дошкольном образовательном учреждении. - Москва, «Издательство НЦ ЭНАС», 2004. – 144 с.</w:t>
      </w:r>
    </w:p>
    <w:p w:rsidR="008078E1" w:rsidRPr="008078E1" w:rsidRDefault="008078E1" w:rsidP="008078E1">
      <w:pPr>
        <w:numPr>
          <w:ilvl w:val="0"/>
          <w:numId w:val="3"/>
        </w:numPr>
        <w:shd w:val="clear" w:color="auto" w:fill="FFFFFF"/>
        <w:spacing w:before="47" w:after="0" w:line="305" w:lineRule="atLeast"/>
        <w:ind w:left="172"/>
        <w:rPr>
          <w:rFonts w:ascii="Verdana" w:eastAsia="Times New Roman" w:hAnsi="Verdana" w:cs="Times New Roman"/>
          <w:color w:val="303F50"/>
          <w:sz w:val="20"/>
          <w:szCs w:val="20"/>
          <w:lang w:eastAsia="ru-RU"/>
        </w:rPr>
      </w:pPr>
      <w:proofErr w:type="spellStart"/>
      <w:r w:rsidRPr="008078E1">
        <w:rPr>
          <w:rFonts w:ascii="Verdana" w:eastAsia="Times New Roman" w:hAnsi="Verdana" w:cs="Times New Roman"/>
          <w:color w:val="303F50"/>
          <w:sz w:val="20"/>
          <w:szCs w:val="20"/>
          <w:lang w:eastAsia="ru-RU"/>
        </w:rPr>
        <w:t>Полтавцева</w:t>
      </w:r>
      <w:proofErr w:type="spellEnd"/>
      <w:r w:rsidRPr="008078E1">
        <w:rPr>
          <w:rFonts w:ascii="Verdana" w:eastAsia="Times New Roman" w:hAnsi="Verdana" w:cs="Times New Roman"/>
          <w:color w:val="303F50"/>
          <w:sz w:val="20"/>
          <w:szCs w:val="20"/>
          <w:lang w:eastAsia="ru-RU"/>
        </w:rPr>
        <w:t xml:space="preserve"> </w:t>
      </w:r>
      <w:proofErr w:type="spellStart"/>
      <w:r w:rsidRPr="008078E1">
        <w:rPr>
          <w:rFonts w:ascii="Verdana" w:eastAsia="Times New Roman" w:hAnsi="Verdana" w:cs="Times New Roman"/>
          <w:color w:val="303F50"/>
          <w:sz w:val="20"/>
          <w:szCs w:val="20"/>
          <w:lang w:eastAsia="ru-RU"/>
        </w:rPr>
        <w:t>Н.В.,Стожарова</w:t>
      </w:r>
      <w:proofErr w:type="spellEnd"/>
      <w:r w:rsidRPr="008078E1">
        <w:rPr>
          <w:rFonts w:ascii="Verdana" w:eastAsia="Times New Roman" w:hAnsi="Verdana" w:cs="Times New Roman"/>
          <w:color w:val="303F50"/>
          <w:sz w:val="20"/>
          <w:szCs w:val="20"/>
          <w:lang w:eastAsia="ru-RU"/>
        </w:rPr>
        <w:t xml:space="preserve"> М.Ю., Краснова Р.С. Приобщаем дошкольников к здоровому образу жизни. М.: ТЦ Сфера, 2012г.</w:t>
      </w:r>
    </w:p>
    <w:p w:rsidR="008078E1" w:rsidRPr="008078E1" w:rsidRDefault="008078E1" w:rsidP="008078E1">
      <w:pPr>
        <w:numPr>
          <w:ilvl w:val="0"/>
          <w:numId w:val="3"/>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Оптимальная двигательная активность: Учебно-методическое пособие для вузов. Составители: Рубцова И.В., </w:t>
      </w:r>
      <w:proofErr w:type="spellStart"/>
      <w:r w:rsidRPr="008078E1">
        <w:rPr>
          <w:rFonts w:ascii="Verdana" w:eastAsia="Times New Roman" w:hAnsi="Verdana" w:cs="Times New Roman"/>
          <w:color w:val="303F50"/>
          <w:sz w:val="20"/>
          <w:szCs w:val="20"/>
          <w:lang w:eastAsia="ru-RU"/>
        </w:rPr>
        <w:t>Кубышкина</w:t>
      </w:r>
      <w:proofErr w:type="spellEnd"/>
      <w:r w:rsidRPr="008078E1">
        <w:rPr>
          <w:rFonts w:ascii="Verdana" w:eastAsia="Times New Roman" w:hAnsi="Verdana" w:cs="Times New Roman"/>
          <w:color w:val="303F50"/>
          <w:sz w:val="20"/>
          <w:szCs w:val="20"/>
          <w:lang w:eastAsia="ru-RU"/>
        </w:rPr>
        <w:t xml:space="preserve"> Т.В., </w:t>
      </w:r>
      <w:proofErr w:type="spellStart"/>
      <w:r w:rsidRPr="008078E1">
        <w:rPr>
          <w:rFonts w:ascii="Verdana" w:eastAsia="Times New Roman" w:hAnsi="Verdana" w:cs="Times New Roman"/>
          <w:color w:val="303F50"/>
          <w:sz w:val="20"/>
          <w:szCs w:val="20"/>
          <w:lang w:eastAsia="ru-RU"/>
        </w:rPr>
        <w:t>Алаторцева</w:t>
      </w:r>
      <w:proofErr w:type="spellEnd"/>
      <w:r w:rsidRPr="008078E1">
        <w:rPr>
          <w:rFonts w:ascii="Verdana" w:eastAsia="Times New Roman" w:hAnsi="Verdana" w:cs="Times New Roman"/>
          <w:color w:val="303F50"/>
          <w:sz w:val="20"/>
          <w:szCs w:val="20"/>
          <w:lang w:eastAsia="ru-RU"/>
        </w:rPr>
        <w:t xml:space="preserve"> Е.А., </w:t>
      </w:r>
      <w:proofErr w:type="spellStart"/>
      <w:r w:rsidRPr="008078E1">
        <w:rPr>
          <w:rFonts w:ascii="Verdana" w:eastAsia="Times New Roman" w:hAnsi="Verdana" w:cs="Times New Roman"/>
          <w:color w:val="303F50"/>
          <w:sz w:val="20"/>
          <w:szCs w:val="20"/>
          <w:lang w:eastAsia="ru-RU"/>
        </w:rPr>
        <w:t>Готовцева</w:t>
      </w:r>
      <w:proofErr w:type="spellEnd"/>
      <w:r w:rsidRPr="008078E1">
        <w:rPr>
          <w:rFonts w:ascii="Verdana" w:eastAsia="Times New Roman" w:hAnsi="Verdana" w:cs="Times New Roman"/>
          <w:color w:val="303F50"/>
          <w:sz w:val="20"/>
          <w:szCs w:val="20"/>
          <w:lang w:eastAsia="ru-RU"/>
        </w:rPr>
        <w:t xml:space="preserve"> Я.В. ВОРОНЕЖ, 2007г.</w:t>
      </w:r>
    </w:p>
    <w:p w:rsidR="008078E1" w:rsidRPr="008078E1" w:rsidRDefault="008078E1" w:rsidP="008078E1">
      <w:pPr>
        <w:numPr>
          <w:ilvl w:val="0"/>
          <w:numId w:val="3"/>
        </w:numPr>
        <w:shd w:val="clear" w:color="auto" w:fill="FFFFFF"/>
        <w:spacing w:before="47" w:after="0" w:line="305" w:lineRule="atLeast"/>
        <w:ind w:left="172"/>
        <w:rPr>
          <w:rFonts w:ascii="Verdana" w:eastAsia="Times New Roman" w:hAnsi="Verdana" w:cs="Times New Roman"/>
          <w:color w:val="303F50"/>
          <w:sz w:val="20"/>
          <w:szCs w:val="20"/>
          <w:lang w:eastAsia="ru-RU"/>
        </w:rPr>
      </w:pPr>
      <w:proofErr w:type="spellStart"/>
      <w:r w:rsidRPr="008078E1">
        <w:rPr>
          <w:rFonts w:ascii="Verdana" w:eastAsia="Times New Roman" w:hAnsi="Verdana" w:cs="Times New Roman"/>
          <w:color w:val="303F50"/>
          <w:sz w:val="20"/>
          <w:szCs w:val="20"/>
          <w:lang w:eastAsia="ru-RU"/>
        </w:rPr>
        <w:t>Рунова</w:t>
      </w:r>
      <w:proofErr w:type="spellEnd"/>
      <w:r w:rsidRPr="008078E1">
        <w:rPr>
          <w:rFonts w:ascii="Verdana" w:eastAsia="Times New Roman" w:hAnsi="Verdana" w:cs="Times New Roman"/>
          <w:color w:val="303F50"/>
          <w:sz w:val="20"/>
          <w:szCs w:val="20"/>
          <w:lang w:eastAsia="ru-RU"/>
        </w:rPr>
        <w:t xml:space="preserve"> М.А. Двигательная активность детей.- М.: </w:t>
      </w:r>
      <w:proofErr w:type="spellStart"/>
      <w:r w:rsidRPr="008078E1">
        <w:rPr>
          <w:rFonts w:ascii="Verdana" w:eastAsia="Times New Roman" w:hAnsi="Verdana" w:cs="Times New Roman"/>
          <w:color w:val="303F50"/>
          <w:sz w:val="20"/>
          <w:szCs w:val="20"/>
          <w:lang w:eastAsia="ru-RU"/>
        </w:rPr>
        <w:t>Линко-пресс</w:t>
      </w:r>
      <w:proofErr w:type="spellEnd"/>
      <w:r w:rsidRPr="008078E1">
        <w:rPr>
          <w:rFonts w:ascii="Verdana" w:eastAsia="Times New Roman" w:hAnsi="Verdana" w:cs="Times New Roman"/>
          <w:color w:val="303F50"/>
          <w:sz w:val="20"/>
          <w:szCs w:val="20"/>
          <w:lang w:eastAsia="ru-RU"/>
        </w:rPr>
        <w:t>, 2003 г.</w:t>
      </w:r>
    </w:p>
    <w:p w:rsidR="008078E1" w:rsidRPr="008078E1" w:rsidRDefault="008078E1" w:rsidP="008078E1">
      <w:pPr>
        <w:numPr>
          <w:ilvl w:val="0"/>
          <w:numId w:val="3"/>
        </w:numPr>
        <w:shd w:val="clear" w:color="auto" w:fill="FFFFFF"/>
        <w:spacing w:before="47" w:after="0" w:line="305" w:lineRule="atLeast"/>
        <w:ind w:left="172"/>
        <w:rPr>
          <w:rFonts w:ascii="Verdana" w:eastAsia="Times New Roman" w:hAnsi="Verdana" w:cs="Times New Roman"/>
          <w:color w:val="303F50"/>
          <w:sz w:val="20"/>
          <w:szCs w:val="20"/>
          <w:lang w:eastAsia="ru-RU"/>
        </w:rPr>
      </w:pPr>
      <w:r w:rsidRPr="008078E1">
        <w:rPr>
          <w:rFonts w:ascii="Verdana" w:eastAsia="Times New Roman" w:hAnsi="Verdana" w:cs="Times New Roman"/>
          <w:color w:val="303F50"/>
          <w:sz w:val="20"/>
          <w:szCs w:val="20"/>
          <w:lang w:eastAsia="ru-RU"/>
        </w:rPr>
        <w:t xml:space="preserve">Харченко Т.Е. Организация двигательной деятельности детей в детском саду. </w:t>
      </w:r>
      <w:proofErr w:type="spellStart"/>
      <w:r w:rsidRPr="008078E1">
        <w:rPr>
          <w:rFonts w:ascii="Verdana" w:eastAsia="Times New Roman" w:hAnsi="Verdana" w:cs="Times New Roman"/>
          <w:color w:val="303F50"/>
          <w:sz w:val="20"/>
          <w:szCs w:val="20"/>
          <w:lang w:eastAsia="ru-RU"/>
        </w:rPr>
        <w:t>Спб</w:t>
      </w:r>
      <w:proofErr w:type="spellEnd"/>
      <w:r w:rsidRPr="008078E1">
        <w:rPr>
          <w:rFonts w:ascii="Verdana" w:eastAsia="Times New Roman" w:hAnsi="Verdana" w:cs="Times New Roman"/>
          <w:color w:val="303F50"/>
          <w:sz w:val="20"/>
          <w:szCs w:val="20"/>
          <w:lang w:eastAsia="ru-RU"/>
        </w:rPr>
        <w:t>: ООО Издательство «Детство- пресс», 2010 г.</w:t>
      </w:r>
    </w:p>
    <w:p w:rsidR="00FF33B4" w:rsidRDefault="00FF33B4"/>
    <w:sectPr w:rsidR="00FF33B4" w:rsidSect="00FF3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D58"/>
    <w:multiLevelType w:val="multilevel"/>
    <w:tmpl w:val="358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7636"/>
    <w:multiLevelType w:val="multilevel"/>
    <w:tmpl w:val="B1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239D"/>
    <w:multiLevelType w:val="multilevel"/>
    <w:tmpl w:val="0B8C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078E1"/>
    <w:rsid w:val="000A660B"/>
    <w:rsid w:val="0014425D"/>
    <w:rsid w:val="00231440"/>
    <w:rsid w:val="00260936"/>
    <w:rsid w:val="00400798"/>
    <w:rsid w:val="004828C3"/>
    <w:rsid w:val="00616FF9"/>
    <w:rsid w:val="0070424F"/>
    <w:rsid w:val="00742307"/>
    <w:rsid w:val="007868ED"/>
    <w:rsid w:val="007F5EE5"/>
    <w:rsid w:val="008078E1"/>
    <w:rsid w:val="008470CD"/>
    <w:rsid w:val="00A133C6"/>
    <w:rsid w:val="00A359FA"/>
    <w:rsid w:val="00C32607"/>
    <w:rsid w:val="00DA4273"/>
    <w:rsid w:val="00F525BD"/>
    <w:rsid w:val="00F92550"/>
    <w:rsid w:val="00FF3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B4"/>
  </w:style>
  <w:style w:type="paragraph" w:styleId="1">
    <w:name w:val="heading 1"/>
    <w:basedOn w:val="a"/>
    <w:link w:val="10"/>
    <w:uiPriority w:val="9"/>
    <w:qFormat/>
    <w:rsid w:val="00807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8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78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1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2017-03-12T08:55:00Z</cp:lastPrinted>
  <dcterms:created xsi:type="dcterms:W3CDTF">2017-03-12T08:53:00Z</dcterms:created>
  <dcterms:modified xsi:type="dcterms:W3CDTF">2017-03-12T09:18:00Z</dcterms:modified>
</cp:coreProperties>
</file>