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AE" w:rsidRPr="003166AE" w:rsidRDefault="003166AE" w:rsidP="003166A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3166AE">
        <w:rPr>
          <w:rFonts w:ascii="Times New Roman" w:hAnsi="Times New Roman" w:cs="Times New Roman"/>
          <w:b/>
          <w:bCs/>
          <w:color w:val="FF0000"/>
          <w:sz w:val="40"/>
          <w:szCs w:val="40"/>
        </w:rPr>
        <w:t>Психологические особенности детей 5-6 лет</w:t>
      </w:r>
    </w:p>
    <w:p w:rsidR="003166AE" w:rsidRDefault="003166AE" w:rsidP="003166AE">
      <w:pPr>
        <w:widowControl w:val="0"/>
        <w:spacing w:after="240" w:line="360" w:lineRule="auto"/>
        <w:jc w:val="center"/>
        <w:rPr>
          <w:rFonts w:ascii="Times New Roman" w:hAnsi="Times New Roman" w:cs="Times New Roman"/>
          <w:b/>
          <w:bCs/>
          <w:color w:val="4472C4" w:themeColor="accent5"/>
          <w:sz w:val="32"/>
          <w:szCs w:val="32"/>
        </w:rPr>
      </w:pPr>
      <w:r w:rsidRPr="003166AE">
        <w:rPr>
          <w:rFonts w:ascii="Times New Roman" w:hAnsi="Times New Roman" w:cs="Times New Roman"/>
          <w:b/>
          <w:bCs/>
          <w:color w:val="4472C4" w:themeColor="accent5"/>
          <w:sz w:val="32"/>
          <w:szCs w:val="32"/>
        </w:rPr>
        <w:t>Развитие психических процессов</w:t>
      </w:r>
    </w:p>
    <w:p w:rsidR="003166AE" w:rsidRDefault="003166AE" w:rsidP="003166AE">
      <w:pPr>
        <w:widowControl w:val="0"/>
        <w:spacing w:after="120" w:line="360" w:lineRule="auto"/>
        <w:jc w:val="both"/>
        <w:rPr>
          <w:rFonts w:asciiTheme="majorHAnsi" w:hAnsiTheme="majorHAnsi" w:cstheme="minorHAnsi"/>
          <w:b/>
          <w:color w:val="5B9BD5" w:themeColor="accent1"/>
          <w:sz w:val="28"/>
          <w:szCs w:val="28"/>
        </w:rPr>
      </w:pPr>
      <w:r w:rsidRPr="003166AE">
        <w:rPr>
          <w:rFonts w:asciiTheme="majorHAnsi" w:hAnsiTheme="majorHAnsi" w:cstheme="minorHAnsi"/>
          <w:b/>
          <w:color w:val="5B9BD5" w:themeColor="accent1"/>
          <w:sz w:val="28"/>
          <w:szCs w:val="28"/>
        </w:rPr>
        <w:t>Внимание и память</w:t>
      </w:r>
    </w:p>
    <w:p w:rsidR="003166AE" w:rsidRDefault="003166AE" w:rsidP="003166AE">
      <w:pPr>
        <w:widowControl w:val="0"/>
        <w:spacing w:after="120" w:line="360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  <w:r w:rsidRPr="003166AE">
        <w:rPr>
          <w:rFonts w:asciiTheme="majorHAnsi" w:hAnsiTheme="majorHAnsi" w:cstheme="minorHAnsi"/>
          <w:b/>
          <w:sz w:val="28"/>
          <w:szCs w:val="28"/>
        </w:rPr>
        <w:t>Устойчивость внимания растет, развивается способность к распределению и переключению. То есть, ребенок способен выполнять сложные инструкции, осознанно переходя от одного вида деятельности к другой, удерживая при этом инструкцию и цель деятельности. Память ребёнка носит произвольный характер. То есть ребенок способен самостоятельно при помощи образно-зрительной памяти запомнить 5-6 объектов или слов.</w:t>
      </w:r>
    </w:p>
    <w:p w:rsidR="003166AE" w:rsidRPr="003166AE" w:rsidRDefault="003166AE" w:rsidP="003166AE">
      <w:pPr>
        <w:widowControl w:val="0"/>
        <w:spacing w:after="120" w:line="360" w:lineRule="auto"/>
        <w:jc w:val="both"/>
        <w:rPr>
          <w:rFonts w:asciiTheme="majorHAnsi" w:hAnsiTheme="majorHAnsi" w:cstheme="minorHAnsi"/>
          <w:b/>
          <w:color w:val="5B9BD5" w:themeColor="accent1"/>
          <w:sz w:val="28"/>
          <w:szCs w:val="28"/>
        </w:rPr>
      </w:pPr>
      <w:r w:rsidRPr="003166AE">
        <w:rPr>
          <w:rFonts w:asciiTheme="majorHAnsi" w:hAnsiTheme="majorHAnsi" w:cstheme="minorHAnsi"/>
          <w:b/>
          <w:color w:val="5B9BD5" w:themeColor="accent1"/>
          <w:sz w:val="28"/>
          <w:szCs w:val="28"/>
        </w:rPr>
        <w:t>Мышление</w:t>
      </w:r>
    </w:p>
    <w:p w:rsidR="003166AE" w:rsidRDefault="003166AE" w:rsidP="003166AE">
      <w:pPr>
        <w:widowControl w:val="0"/>
        <w:spacing w:after="120" w:line="360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  <w:r w:rsidRPr="003166AE">
        <w:rPr>
          <w:rFonts w:asciiTheme="majorHAnsi" w:hAnsiTheme="majorHAnsi" w:cstheme="minorHAnsi"/>
          <w:b/>
          <w:sz w:val="28"/>
          <w:szCs w:val="28"/>
        </w:rPr>
        <w:t>Совершенствуется образное мышление.  Ребёнок может решать задачи не только в наглядном плане, но и в уме. Важным в развитии мышления становится способность к обобщению, которое является основой развития словесно-логического мышления, то есть способности рассуждать, анализировать и делать выводы на основе заданных параметров.</w:t>
      </w:r>
    </w:p>
    <w:p w:rsidR="003166AE" w:rsidRDefault="003166AE" w:rsidP="003166AE">
      <w:pPr>
        <w:widowControl w:val="0"/>
        <w:spacing w:after="120" w:line="360" w:lineRule="auto"/>
        <w:jc w:val="both"/>
        <w:rPr>
          <w:rFonts w:asciiTheme="majorHAnsi" w:hAnsiTheme="majorHAnsi" w:cstheme="minorHAnsi"/>
          <w:b/>
          <w:color w:val="5B9BD5" w:themeColor="accent1"/>
          <w:sz w:val="28"/>
          <w:szCs w:val="28"/>
        </w:rPr>
      </w:pPr>
      <w:r w:rsidRPr="003166AE">
        <w:rPr>
          <w:rFonts w:asciiTheme="majorHAnsi" w:hAnsiTheme="majorHAnsi" w:cstheme="minorHAnsi"/>
          <w:b/>
          <w:color w:val="5B9BD5" w:themeColor="accent1"/>
          <w:sz w:val="28"/>
          <w:szCs w:val="28"/>
        </w:rPr>
        <w:t>Воображение</w:t>
      </w:r>
    </w:p>
    <w:p w:rsidR="003166AE" w:rsidRDefault="003166AE" w:rsidP="003166AE">
      <w:pPr>
        <w:widowControl w:val="0"/>
        <w:spacing w:after="120" w:line="360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  <w:r w:rsidRPr="003166AE">
        <w:rPr>
          <w:rFonts w:asciiTheme="majorHAnsi" w:hAnsiTheme="majorHAnsi" w:cstheme="minorHAnsi"/>
          <w:b/>
          <w:sz w:val="28"/>
          <w:szCs w:val="28"/>
        </w:rPr>
        <w:t>Это период расцвета детской фантазии, которая самым ярким образом проявляется в игре, где ребенок увлечен.</w:t>
      </w:r>
    </w:p>
    <w:p w:rsidR="003166AE" w:rsidRDefault="003166AE" w:rsidP="003166AE">
      <w:pPr>
        <w:widowControl w:val="0"/>
        <w:spacing w:after="120" w:line="360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</w:p>
    <w:p w:rsidR="003166AE" w:rsidRPr="003166AE" w:rsidRDefault="003166AE" w:rsidP="003166AE">
      <w:pPr>
        <w:widowControl w:val="0"/>
        <w:spacing w:after="240" w:line="36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3166AE">
        <w:rPr>
          <w:rFonts w:ascii="Times New Roman" w:hAnsi="Times New Roman" w:cs="Times New Roman"/>
          <w:b/>
          <w:bCs/>
          <w:color w:val="FF0000"/>
          <w:sz w:val="36"/>
          <w:szCs w:val="36"/>
        </w:rPr>
        <w:t>Эмоциональное развитие</w:t>
      </w:r>
    </w:p>
    <w:p w:rsidR="003166AE" w:rsidRPr="003166AE" w:rsidRDefault="003166AE" w:rsidP="003166AE">
      <w:pPr>
        <w:widowControl w:val="0"/>
        <w:spacing w:after="120" w:line="360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  <w:r w:rsidRPr="003166AE">
        <w:rPr>
          <w:rFonts w:asciiTheme="majorHAnsi" w:hAnsiTheme="majorHAnsi" w:cstheme="minorHAnsi"/>
          <w:b/>
          <w:sz w:val="28"/>
          <w:szCs w:val="28"/>
        </w:rPr>
        <w:t xml:space="preserve">Дети 5-6 лет в целом имеют спокойный эмоциональный фон восприятия. Их чувства все еще непроизвольны и переменчивы, но восприятие уже не столь аффективно окрашено, как у малышей. </w:t>
      </w:r>
    </w:p>
    <w:p w:rsidR="003166AE" w:rsidRPr="003166AE" w:rsidRDefault="003166AE" w:rsidP="003166AE">
      <w:pPr>
        <w:widowControl w:val="0"/>
        <w:spacing w:after="120" w:line="360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  <w:r w:rsidRPr="003166AE">
        <w:rPr>
          <w:rFonts w:asciiTheme="majorHAnsi" w:hAnsiTheme="majorHAnsi" w:cstheme="minorHAnsi"/>
          <w:b/>
          <w:sz w:val="28"/>
          <w:szCs w:val="28"/>
        </w:rPr>
        <w:t xml:space="preserve">Они способны предвидеть последствия своих поступков и реакцию на них окружающих. Они умеют предугадывать оценку взрослых — похвалу или </w:t>
      </w:r>
      <w:r w:rsidRPr="003166AE">
        <w:rPr>
          <w:rFonts w:asciiTheme="majorHAnsi" w:hAnsiTheme="majorHAnsi" w:cstheme="minorHAnsi"/>
          <w:b/>
          <w:sz w:val="28"/>
          <w:szCs w:val="28"/>
        </w:rPr>
        <w:lastRenderedPageBreak/>
        <w:t xml:space="preserve">неодобрение — и переживают по этому поводу. Детям удается успешно распознавать чужие эмоции. Особенно легко они выявляют положительные переживания, такие как радость и восхищение. </w:t>
      </w:r>
    </w:p>
    <w:p w:rsidR="003166AE" w:rsidRDefault="003166AE" w:rsidP="003166AE">
      <w:pPr>
        <w:widowControl w:val="0"/>
        <w:spacing w:after="120" w:line="360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  <w:r w:rsidRPr="003166AE">
        <w:rPr>
          <w:rFonts w:asciiTheme="majorHAnsi" w:hAnsiTheme="majorHAnsi" w:cstheme="minorHAnsi"/>
          <w:b/>
          <w:sz w:val="28"/>
          <w:szCs w:val="28"/>
        </w:rPr>
        <w:t>Некоторые трудности возникают при идентификации грусти, и еще тяжелее дается им распознавание испуга и удивления. При распознавании эмоций они руководствуются в основном выражением лица собеседника, не придавая особого значения позе и жестикуляции.</w:t>
      </w:r>
    </w:p>
    <w:p w:rsidR="003166AE" w:rsidRDefault="003166AE" w:rsidP="003166AE">
      <w:pPr>
        <w:widowControl w:val="0"/>
        <w:spacing w:after="240" w:line="30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3166AE">
        <w:rPr>
          <w:rFonts w:ascii="Times New Roman" w:hAnsi="Times New Roman" w:cs="Times New Roman"/>
          <w:b/>
          <w:bCs/>
          <w:color w:val="FF0000"/>
          <w:sz w:val="36"/>
          <w:szCs w:val="36"/>
        </w:rPr>
        <w:t>Коммуникативное развитие</w:t>
      </w:r>
    </w:p>
    <w:p w:rsidR="003166AE" w:rsidRPr="003166AE" w:rsidRDefault="003166AE" w:rsidP="003166AE">
      <w:pPr>
        <w:widowControl w:val="0"/>
        <w:spacing w:after="120" w:line="360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  <w:r w:rsidRPr="003166AE">
        <w:rPr>
          <w:rFonts w:asciiTheme="majorHAnsi" w:hAnsiTheme="majorHAnsi" w:cstheme="minorHAnsi"/>
          <w:b/>
          <w:sz w:val="28"/>
          <w:szCs w:val="28"/>
        </w:rPr>
        <w:t>Начинает проявляться избирательность и устойчивость взаимоотношений с ровесниками. Так, предпочтения дети объясняют успешностью того или иного ребёнка в игре («С ним интересно играть» и т. п.) или его положительными качествами («Она хорошая», «Он не дерётся» и т. п.). </w:t>
      </w:r>
    </w:p>
    <w:p w:rsidR="003166AE" w:rsidRPr="003166AE" w:rsidRDefault="003166AE" w:rsidP="003166AE">
      <w:pPr>
        <w:widowControl w:val="0"/>
        <w:spacing w:after="120" w:line="360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  <w:r w:rsidRPr="003166AE">
        <w:rPr>
          <w:rFonts w:asciiTheme="majorHAnsi" w:hAnsiTheme="majorHAnsi" w:cstheme="minorHAnsi"/>
          <w:b/>
          <w:sz w:val="28"/>
          <w:szCs w:val="28"/>
        </w:rPr>
        <w:t>Общение детей становится менее ситуативным, то есть темы разговоров вращаются не только про настоящее (здесь и сейчас), но и о том, что с ними произошло: где были, что видели и т. д. Дети внимательно слушают друг друга, эмоционально сопереживают рассказам друзей.</w:t>
      </w:r>
    </w:p>
    <w:p w:rsidR="003166AE" w:rsidRPr="003166AE" w:rsidRDefault="003166AE" w:rsidP="003166AE">
      <w:pPr>
        <w:widowControl w:val="0"/>
        <w:spacing w:after="240" w:line="30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3166AE" w:rsidRPr="003166AE" w:rsidRDefault="003166AE" w:rsidP="003166AE">
      <w:pPr>
        <w:widowControl w:val="0"/>
        <w:spacing w:after="120" w:line="276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4472C4" w:themeColor="accent5"/>
          <w:sz w:val="32"/>
          <w:szCs w:val="32"/>
          <w:lang w:eastAsia="ru-RU"/>
        </w:rPr>
        <w:drawing>
          <wp:inline distT="0" distB="0" distL="0" distR="0" wp14:anchorId="60A2A57D" wp14:editId="5AB3A784">
            <wp:extent cx="3829050" cy="2648989"/>
            <wp:effectExtent l="0" t="0" r="0" b="0"/>
            <wp:docPr id="1" name="Рисунок 1" descr="C:\Users\Наталья\Desktop\chto-dolzhen-umet-moj-rebenok-ot-chetyrekh-do-pyati-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chto-dolzhen-umet-moj-rebenok-ot-chetyrekh-do-pyati-le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762" cy="265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855" w:rsidRDefault="00F17855">
      <w:bookmarkStart w:id="0" w:name="_GoBack"/>
      <w:bookmarkEnd w:id="0"/>
    </w:p>
    <w:sectPr w:rsidR="00F17855" w:rsidSect="003166AE">
      <w:pgSz w:w="11906" w:h="16838"/>
      <w:pgMar w:top="1134" w:right="850" w:bottom="1134" w:left="1701" w:header="708" w:footer="708" w:gutter="0"/>
      <w:pgBorders w:offsetFrom="page">
        <w:top w:val="single" w:sz="18" w:space="24" w:color="5B9BD5" w:themeColor="accent1"/>
        <w:left w:val="single" w:sz="18" w:space="24" w:color="5B9BD5" w:themeColor="accent1"/>
        <w:bottom w:val="single" w:sz="18" w:space="24" w:color="5B9BD5" w:themeColor="accent1"/>
        <w:right w:val="single" w:sz="18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0A"/>
    <w:rsid w:val="0013420A"/>
    <w:rsid w:val="003166AE"/>
    <w:rsid w:val="00F1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41F79-3053-4628-AB6F-A3AA3A28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2024-04-03T16:32:00Z</dcterms:created>
  <dcterms:modified xsi:type="dcterms:W3CDTF">2024-04-03T16:41:00Z</dcterms:modified>
</cp:coreProperties>
</file>